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8DAE" w14:textId="057BA386" w:rsidR="00C317F5" w:rsidRDefault="00C317F5" w:rsidP="00C317F5">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7A2ACA">
        <w:rPr>
          <w:b/>
          <w:noProof/>
          <w:sz w:val="24"/>
        </w:rPr>
        <w:t>5</w:t>
      </w:r>
      <w:r w:rsidR="00BE7A6E">
        <w:rPr>
          <w:b/>
          <w:noProof/>
          <w:sz w:val="24"/>
        </w:rPr>
        <w:t>1</w:t>
      </w:r>
      <w:r w:rsidR="007A2ACA">
        <w:rPr>
          <w:b/>
          <w:noProof/>
          <w:sz w:val="24"/>
        </w:rPr>
        <w:t>09</w:t>
      </w:r>
    </w:p>
    <w:p w14:paraId="7FFA51BB" w14:textId="6B7F75B0" w:rsidR="00C317F5" w:rsidRDefault="00C317F5" w:rsidP="00C317F5">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007A2ACA">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0309FA78"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860EC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1C06EC0D" w:rsidR="001E41F3" w:rsidRPr="00355108" w:rsidRDefault="00D936F3" w:rsidP="00547111">
            <w:pPr>
              <w:pStyle w:val="CRCoverPage"/>
              <w:spacing w:after="0"/>
              <w:rPr>
                <w:noProof/>
              </w:rPr>
            </w:pPr>
            <w:r>
              <w:rPr>
                <w:b/>
                <w:noProof/>
                <w:sz w:val="28"/>
              </w:rPr>
              <w:t>15</w:t>
            </w:r>
            <w:r w:rsidR="007A2ACA">
              <w:rPr>
                <w:b/>
                <w:noProof/>
                <w:sz w:val="28"/>
              </w:rPr>
              <w:t>62</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1853DF06" w:rsidR="001E41F3" w:rsidRPr="00355108" w:rsidRDefault="007A2ACA" w:rsidP="00E13F3D">
            <w:pPr>
              <w:pStyle w:val="CRCoverPage"/>
              <w:spacing w:after="0"/>
              <w:jc w:val="center"/>
              <w:rPr>
                <w:b/>
                <w:noProof/>
              </w:rPr>
            </w:pPr>
            <w:r>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D82CA0A"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387F1B">
              <w:rPr>
                <w:b/>
                <w:noProof/>
                <w:sz w:val="28"/>
              </w:rPr>
              <w:t>3</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700E0E6B" w:rsidR="001E41F3" w:rsidRPr="00355108" w:rsidRDefault="00BC142F">
            <w:pPr>
              <w:pStyle w:val="CRCoverPage"/>
              <w:spacing w:after="0"/>
              <w:ind w:left="100"/>
              <w:rPr>
                <w:noProof/>
              </w:rPr>
            </w:pPr>
            <w:r>
              <w:t xml:space="preserve">Clarifications for </w:t>
            </w:r>
            <w:r w:rsidR="00D71A55">
              <w:t>multiplexed media traffic</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0E40148E" w:rsidR="001E41F3" w:rsidRPr="00355108" w:rsidRDefault="00C317F5">
            <w:pPr>
              <w:pStyle w:val="CRCoverPage"/>
              <w:spacing w:after="0"/>
              <w:ind w:left="100"/>
              <w:rPr>
                <w:noProof/>
              </w:rPr>
            </w:pPr>
            <w:r>
              <w:rPr>
                <w:noProof/>
              </w:rPr>
              <w:t>2025-05-09</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C9A31" w:rsidR="001E41F3" w:rsidRDefault="00D936F3">
            <w:pPr>
              <w:pStyle w:val="CRCoverPage"/>
              <w:spacing w:after="0"/>
              <w:ind w:left="100"/>
            </w:pPr>
            <w:r>
              <w:t xml:space="preserve">The details for the PCF </w:t>
            </w:r>
            <w:proofErr w:type="spellStart"/>
            <w:r>
              <w:t>behavior</w:t>
            </w:r>
            <w:proofErr w:type="spellEnd"/>
            <w:r>
              <w:t xml:space="preserve"> when generating PCC rules for the case that the multiplexed media flows cannot be separated in UL direction need to be specified. Without this specification, the AF would not know with which QoS the UL traffic of the multiplexed media flows is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62706" w:rsidR="001E41F3" w:rsidRDefault="009B19ED">
            <w:pPr>
              <w:pStyle w:val="CRCoverPage"/>
              <w:spacing w:after="0"/>
              <w:ind w:left="100"/>
            </w:pPr>
            <w:r>
              <w:t xml:space="preserve">Addition of details for PCF </w:t>
            </w:r>
            <w:proofErr w:type="spellStart"/>
            <w:r>
              <w:t>behavior</w:t>
            </w:r>
            <w:proofErr w:type="spellEnd"/>
            <w:r>
              <w:t xml:space="preserve"> when generating PCC rules for the case that the multiplexed media flows cannot be separated in UL direction.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EC240" w:rsidR="001E41F3" w:rsidRDefault="00D936F3">
            <w:pPr>
              <w:pStyle w:val="CRCoverPage"/>
              <w:spacing w:after="0"/>
              <w:ind w:left="100"/>
            </w:pPr>
            <w:r>
              <w:t>The QoS for the UL traffic of the multiplexed media flows is not known to the AF and thus, the AF cannot perform the necessary actions/adjustments when the multiplexed media flows cannot be separated in UL direction.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8663D" w:rsidR="001E41F3" w:rsidRDefault="00B21AA3">
            <w:pPr>
              <w:pStyle w:val="CRCoverPage"/>
              <w:spacing w:after="0"/>
              <w:ind w:left="100"/>
              <w:rPr>
                <w:noProof/>
              </w:rPr>
            </w:pPr>
            <w:r w:rsidRPr="00B21AA3">
              <w:rPr>
                <w:noProof/>
              </w:rPr>
              <w:t>6.1.3.27.</w:t>
            </w:r>
            <w:r w:rsidR="00D936F3">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143E7E" w14:textId="0B6F31D5" w:rsidR="00B21AA3" w:rsidRPr="003A6D8E" w:rsidRDefault="00B21AA3" w:rsidP="00B21AA3">
      <w:pPr>
        <w:keepNext/>
        <w:keepLines/>
        <w:spacing w:before="120"/>
        <w:ind w:left="1701" w:hanging="1701"/>
        <w:outlineLvl w:val="4"/>
        <w:rPr>
          <w:rFonts w:ascii="Arial" w:hAnsi="Arial"/>
          <w:sz w:val="22"/>
          <w:lang w:eastAsia="zh-CN"/>
        </w:rPr>
      </w:pPr>
      <w:bookmarkStart w:id="2" w:name="_Toc178073184"/>
      <w:bookmarkEnd w:id="1"/>
      <w:r w:rsidRPr="003A6D8E">
        <w:rPr>
          <w:rFonts w:ascii="Arial" w:hAnsi="Arial"/>
          <w:sz w:val="22"/>
          <w:lang w:eastAsia="zh-CN"/>
        </w:rPr>
        <w:t>6.1.3.27.</w:t>
      </w:r>
      <w:r w:rsidR="00D936F3">
        <w:rPr>
          <w:rFonts w:ascii="Arial" w:hAnsi="Arial"/>
          <w:sz w:val="22"/>
          <w:lang w:eastAsia="zh-CN"/>
        </w:rPr>
        <w:t>7</w:t>
      </w:r>
      <w:r w:rsidRPr="003A6D8E">
        <w:rPr>
          <w:rFonts w:ascii="Arial" w:hAnsi="Arial"/>
          <w:sz w:val="22"/>
          <w:lang w:eastAsia="zh-CN"/>
        </w:rPr>
        <w:tab/>
      </w:r>
      <w:bookmarkEnd w:id="2"/>
      <w:r w:rsidRPr="003A6D8E">
        <w:rPr>
          <w:rFonts w:ascii="Arial" w:hAnsi="Arial"/>
          <w:sz w:val="22"/>
          <w:lang w:eastAsia="zh-CN"/>
        </w:rPr>
        <w:t>Traffic identification and differentiated QoS for multiplexed media flows</w:t>
      </w:r>
    </w:p>
    <w:p w14:paraId="08AE2C09" w14:textId="77777777" w:rsidR="00B21AA3" w:rsidRPr="003A6D8E" w:rsidRDefault="00B21AA3" w:rsidP="00B21AA3">
      <w:pPr>
        <w:rPr>
          <w:lang w:eastAsia="zh-CN"/>
        </w:rPr>
      </w:pPr>
      <w:r w:rsidRPr="003A6D8E">
        <w:rPr>
          <w:lang w:eastAsia="zh-CN"/>
        </w:rPr>
        <w:t xml:space="preserve">Traffic identification </w:t>
      </w:r>
      <w:bookmarkStart w:id="3" w:name="_Hlk182955233"/>
      <w:r w:rsidRPr="003A6D8E">
        <w:rPr>
          <w:lang w:eastAsia="zh-CN"/>
        </w:rPr>
        <w:t xml:space="preserve">and differentiated QoS for multiplexed media flows </w:t>
      </w:r>
      <w:bookmarkEnd w:id="3"/>
      <w:r w:rsidRPr="003A6D8E">
        <w:rPr>
          <w:lang w:eastAsia="zh-CN"/>
        </w:rPr>
        <w:t>is as defined in clause 5.37.11 of TS 23.501 [2]</w:t>
      </w:r>
      <w:r>
        <w:rPr>
          <w:lang w:eastAsia="zh-CN"/>
        </w:rPr>
        <w:t xml:space="preserve"> </w:t>
      </w:r>
      <w:r w:rsidRPr="00921935">
        <w:rPr>
          <w:lang w:eastAsia="zh-CN"/>
        </w:rPr>
        <w:t xml:space="preserve">and enables </w:t>
      </w:r>
      <w:r w:rsidRPr="00921935">
        <w:rPr>
          <w:rFonts w:eastAsiaTheme="minorEastAsia"/>
        </w:rPr>
        <w:t>differentiated QoS handling for (S)RTP media flows that are multiplexed on the same end-to-end transport layer connection</w:t>
      </w:r>
      <w:r w:rsidRPr="00921935">
        <w:rPr>
          <w:lang w:eastAsia="zh-CN"/>
        </w:rPr>
        <w:t>.</w:t>
      </w:r>
      <w:r w:rsidRPr="003A6D8E">
        <w:rPr>
          <w:lang w:eastAsia="zh-CN"/>
        </w:rPr>
        <w:t xml:space="preserve"> </w:t>
      </w:r>
    </w:p>
    <w:p w14:paraId="1CDC1AF5" w14:textId="77777777" w:rsidR="00B21AA3" w:rsidRPr="003A6D8E" w:rsidRDefault="00B21AA3" w:rsidP="00B21AA3">
      <w:r w:rsidRPr="003A6D8E">
        <w:t xml:space="preserve">When the UE indicates the support for </w:t>
      </w:r>
      <w:r w:rsidRPr="003A6D8E">
        <w:rPr>
          <w:lang w:eastAsia="zh-CN"/>
        </w:rPr>
        <w:t xml:space="preserve">(S)RTP Multiplexed Media </w:t>
      </w:r>
      <w:bookmarkStart w:id="4" w:name="_Hlk183056289"/>
      <w:r w:rsidRPr="003A6D8E">
        <w:rPr>
          <w:rFonts w:hint="eastAsia"/>
          <w:lang w:eastAsia="zh-CN"/>
        </w:rPr>
        <w:t>Identification</w:t>
      </w:r>
      <w:bookmarkEnd w:id="4"/>
      <w:r w:rsidRPr="003A6D8E">
        <w:rPr>
          <w:lang w:eastAsia="zh-CN"/>
        </w:rPr>
        <w:t xml:space="preserve"> Information</w:t>
      </w:r>
      <w:r w:rsidRPr="003A6D8E">
        <w:rPr>
          <w:lang w:val="en-US"/>
        </w:rPr>
        <w:t xml:space="preserve"> in IP Packet Filters </w:t>
      </w:r>
      <w:r w:rsidRPr="003A6D8E">
        <w:t>to SMF at PDU Session establishment, the SMF provide</w:t>
      </w:r>
      <w:r w:rsidRPr="003A6D8E">
        <w:rPr>
          <w:lang w:val="en-US"/>
        </w:rPr>
        <w:t>s</w:t>
      </w:r>
      <w:r w:rsidRPr="003A6D8E">
        <w:t xml:space="preserve"> this UE capability information to PCF. </w:t>
      </w:r>
    </w:p>
    <w:p w14:paraId="4302D9A2" w14:textId="77777777" w:rsidR="00B21AA3" w:rsidRPr="003A6D8E" w:rsidRDefault="00B21AA3" w:rsidP="00B21AA3">
      <w:pPr>
        <w:rPr>
          <w:rFonts w:eastAsiaTheme="minorEastAsia"/>
        </w:rPr>
      </w:pPr>
      <w:bookmarkStart w:id="5" w:name="_Hlk188367703"/>
      <w:r w:rsidRPr="00921935">
        <w:rPr>
          <w:rFonts w:eastAsiaTheme="minorEastAsia"/>
        </w:rPr>
        <w:t>In order to request differentiated QoS for multiplexed media flows from the PCF, the AF</w:t>
      </w:r>
      <w:r w:rsidRPr="00921935">
        <w:rPr>
          <w:rFonts w:eastAsiaTheme="minorEastAsia"/>
          <w:lang w:val="en-US"/>
        </w:rPr>
        <w:t xml:space="preserve"> has to provide per media flow the </w:t>
      </w:r>
      <w:bookmarkStart w:id="6" w:name="_Hlk182955761"/>
      <w:r w:rsidRPr="00921935">
        <w:rPr>
          <w:rFonts w:eastAsiaTheme="minorEastAsia"/>
          <w:lang w:eastAsia="zh-CN"/>
        </w:rPr>
        <w:t xml:space="preserve">(S)RTP Multiplexed Media Identification </w:t>
      </w:r>
      <w:bookmarkEnd w:id="6"/>
      <w:r w:rsidRPr="00921935">
        <w:rPr>
          <w:rFonts w:eastAsiaTheme="minorEastAsia"/>
          <w:lang w:eastAsia="zh-CN"/>
        </w:rPr>
        <w:t>Information (see TS 23.501 [2] clause</w:t>
      </w:r>
      <w:r>
        <w:t> </w:t>
      </w:r>
      <w:r w:rsidRPr="00921935">
        <w:rPr>
          <w:rFonts w:eastAsiaTheme="minorEastAsia"/>
          <w:lang w:eastAsia="zh-CN"/>
        </w:rPr>
        <w:t xml:space="preserve">5.7.6.2) </w:t>
      </w:r>
      <w:r w:rsidRPr="00921935">
        <w:rPr>
          <w:rFonts w:eastAsiaTheme="minorEastAsia"/>
        </w:rPr>
        <w:t>in the Flow Description</w:t>
      </w:r>
      <w:r w:rsidRPr="00921935">
        <w:rPr>
          <w:rFonts w:eastAsiaTheme="minorEastAsia"/>
          <w:lang w:eastAsia="zh-CN"/>
        </w:rPr>
        <w:t xml:space="preserve"> and the specific QoS requirements (described in clause </w:t>
      </w:r>
      <w:r w:rsidRPr="00921935">
        <w:rPr>
          <w:lang w:eastAsia="zh-CN"/>
        </w:rPr>
        <w:t>6.1.3.22)</w:t>
      </w:r>
      <w:r w:rsidRPr="00921935">
        <w:rPr>
          <w:rFonts w:eastAsiaTheme="minorEastAsia"/>
        </w:rPr>
        <w:t>.</w:t>
      </w:r>
      <w:r w:rsidRPr="003A6D8E">
        <w:rPr>
          <w:rFonts w:eastAsiaTheme="minorEastAsia"/>
        </w:rPr>
        <w:t xml:space="preserve"> </w:t>
      </w:r>
    </w:p>
    <w:bookmarkEnd w:id="5"/>
    <w:p w14:paraId="5F63F145" w14:textId="59A708C9" w:rsidR="00B21AA3" w:rsidRPr="003A6D8E" w:rsidRDefault="00B21AA3" w:rsidP="00B21AA3">
      <w:pPr>
        <w:rPr>
          <w:rFonts w:eastAsiaTheme="minorEastAsia"/>
        </w:rPr>
      </w:pPr>
      <w:r w:rsidRPr="003A6D8E">
        <w:rPr>
          <w:rFonts w:eastAsiaTheme="minorEastAsia"/>
          <w:lang w:val="en-US"/>
        </w:rPr>
        <w:t xml:space="preserve">The </w:t>
      </w:r>
      <w:r w:rsidRPr="003A6D8E">
        <w:rPr>
          <w:rFonts w:eastAsiaTheme="minorEastAsia"/>
        </w:rPr>
        <w:t xml:space="preserve">PCF determines the PCC </w:t>
      </w:r>
      <w:del w:id="7" w:author="Huawei" w:date="2025-03-12T20:35:00Z">
        <w:r w:rsidRPr="003A6D8E" w:rsidDel="00B2257A">
          <w:rPr>
            <w:rFonts w:eastAsiaTheme="minorEastAsia"/>
          </w:rPr>
          <w:delText>R</w:delText>
        </w:r>
      </w:del>
      <w:ins w:id="8" w:author="Huawei" w:date="2025-03-12T20:35:00Z">
        <w:r w:rsidR="00B2257A">
          <w:rPr>
            <w:rFonts w:eastAsiaTheme="minorEastAsia"/>
          </w:rPr>
          <w:t>r</w:t>
        </w:r>
      </w:ins>
      <w:r w:rsidRPr="003A6D8E">
        <w:rPr>
          <w:rFonts w:eastAsiaTheme="minorEastAsia"/>
        </w:rPr>
        <w:t xml:space="preserve">ules and QoS </w:t>
      </w:r>
      <w:r w:rsidRPr="00921935">
        <w:rPr>
          <w:rFonts w:eastAsiaTheme="minorEastAsia"/>
        </w:rPr>
        <w:t>parameters</w:t>
      </w:r>
      <w:r w:rsidRPr="003A6D8E">
        <w:rPr>
          <w:rFonts w:eastAsiaTheme="minorEastAsia"/>
        </w:rPr>
        <w:t xml:space="preserve"> for the </w:t>
      </w:r>
      <w:r>
        <w:rPr>
          <w:rFonts w:eastAsiaTheme="minorEastAsia"/>
        </w:rPr>
        <w:t xml:space="preserve">multiplexed (S)RTP </w:t>
      </w:r>
      <w:r w:rsidRPr="003A6D8E">
        <w:rPr>
          <w:rFonts w:eastAsiaTheme="minorEastAsia"/>
        </w:rPr>
        <w:t>media flows as follows:</w:t>
      </w:r>
    </w:p>
    <w:p w14:paraId="182BC09B" w14:textId="2FA70D5C" w:rsidR="00B21AA3" w:rsidRPr="00C10DFD" w:rsidRDefault="00B21AA3" w:rsidP="00B21AA3">
      <w:pPr>
        <w:pStyle w:val="B1"/>
      </w:pPr>
      <w:r>
        <w:rPr>
          <w:lang w:eastAsia="ko-KR"/>
        </w:rPr>
        <w:t>-</w:t>
      </w:r>
      <w:r>
        <w:rPr>
          <w:lang w:eastAsia="ko-KR"/>
        </w:rPr>
        <w:tab/>
      </w:r>
      <w:r w:rsidRPr="001D23FC">
        <w:t xml:space="preserve">When the </w:t>
      </w:r>
      <w:del w:id="9" w:author="Huawei" w:date="2025-03-12T19:52:00Z">
        <w:r w:rsidRPr="001D23FC" w:rsidDel="00B21AA3">
          <w:delText xml:space="preserve">AF request includes uplink direction and the </w:delText>
        </w:r>
      </w:del>
      <w:r w:rsidRPr="001D23FC">
        <w:t>UE capability information indicates support for (S)RTP Multiplexed Media Identification Information in IP Packet Filters, or the AF request is for the downlink direction only, the PCF generates a separate PCC rule for every media flow in the same way it is described in clause</w:t>
      </w:r>
      <w:r>
        <w:t> </w:t>
      </w:r>
      <w:r w:rsidRPr="001D23FC">
        <w:t xml:space="preserve">6.1.3.22. Each PCC </w:t>
      </w:r>
      <w:del w:id="10" w:author="Huawei" w:date="2025-03-12T20:35:00Z">
        <w:r w:rsidRPr="001D23FC" w:rsidDel="00B2257A">
          <w:delText>R</w:delText>
        </w:r>
      </w:del>
      <w:ins w:id="11" w:author="Huawei" w:date="2025-03-12T20:35:00Z">
        <w:r w:rsidR="00B2257A">
          <w:t>r</w:t>
        </w:r>
      </w:ins>
      <w:r w:rsidRPr="001D23FC">
        <w:t>ule includes the QoS parameters of the corresponding media flow and it’s (S)RTP Multiplexed Media Identification Information in the IP Packet Filter set.</w:t>
      </w:r>
    </w:p>
    <w:p w14:paraId="6188BA4C" w14:textId="28F97255" w:rsidR="00B21AA3" w:rsidRDefault="00B21AA3" w:rsidP="00B21AA3">
      <w:pPr>
        <w:pStyle w:val="B1"/>
        <w:rPr>
          <w:ins w:id="12" w:author="Huawei" w:date="2025-03-12T19:55:00Z"/>
        </w:rPr>
      </w:pPr>
      <w:r>
        <w:rPr>
          <w:lang w:eastAsia="ko-KR"/>
        </w:rPr>
        <w:t>-</w:t>
      </w:r>
      <w:r>
        <w:rPr>
          <w:lang w:eastAsia="ko-KR"/>
        </w:rPr>
        <w:tab/>
      </w:r>
      <w:ins w:id="13" w:author="Huawei" w:date="2025-03-12T20:01:00Z">
        <w:r w:rsidR="00396C1C">
          <w:rPr>
            <w:lang w:eastAsia="ko-KR"/>
          </w:rPr>
          <w:t>In all other cases</w:t>
        </w:r>
      </w:ins>
      <w:ins w:id="14" w:author="Huawei" w:date="2025-03-12T20:03:00Z">
        <w:r w:rsidR="00396C1C">
          <w:rPr>
            <w:lang w:eastAsia="ko-KR"/>
          </w:rPr>
          <w:t xml:space="preserve"> (</w:t>
        </w:r>
        <w:proofErr w:type="gramStart"/>
        <w:r w:rsidR="00396C1C">
          <w:rPr>
            <w:lang w:eastAsia="ko-KR"/>
          </w:rPr>
          <w:t>i.e.</w:t>
        </w:r>
        <w:proofErr w:type="gramEnd"/>
        <w:r w:rsidR="00396C1C">
          <w:rPr>
            <w:lang w:eastAsia="ko-KR"/>
          </w:rPr>
          <w:t xml:space="preserve"> </w:t>
        </w:r>
      </w:ins>
      <w:del w:id="15" w:author="Huawei" w:date="2025-03-12T20:03:00Z">
        <w:r w:rsidRPr="001D23FC" w:rsidDel="00396C1C">
          <w:delText xml:space="preserve">When </w:delText>
        </w:r>
      </w:del>
      <w:r w:rsidRPr="001D23FC">
        <w:t xml:space="preserve">the AF request includes media flows with an uplink direction and the UE </w:t>
      </w:r>
      <w:bookmarkStart w:id="16" w:name="_Hlk190792383"/>
      <w:r w:rsidRPr="001D23FC">
        <w:t xml:space="preserve">has not indicated support for </w:t>
      </w:r>
      <w:bookmarkStart w:id="17" w:name="_Hlk183122364"/>
      <w:bookmarkStart w:id="18" w:name="_Hlk190906853"/>
      <w:r w:rsidRPr="001D23FC">
        <w:t>(S)RTP Multiplexed Media Identification Information</w:t>
      </w:r>
      <w:bookmarkEnd w:id="17"/>
      <w:r w:rsidRPr="001D23FC">
        <w:t xml:space="preserve"> in IP Packet Filters</w:t>
      </w:r>
      <w:bookmarkEnd w:id="16"/>
      <w:bookmarkEnd w:id="18"/>
      <w:ins w:id="19" w:author="Huawei" w:date="2025-03-12T20:03:00Z">
        <w:r w:rsidR="00396C1C">
          <w:t>)</w:t>
        </w:r>
      </w:ins>
      <w:r w:rsidRPr="001D23FC">
        <w:t xml:space="preserve">, </w:t>
      </w:r>
      <w:bookmarkStart w:id="20" w:name="_Hlk190791776"/>
      <w:r w:rsidRPr="001D23FC">
        <w:t xml:space="preserve">the PCF may, based on operator configuration, reject the AF request indicating lack of UE support for (S)RTP Multiplexed Media Identification or generate PCC rules and notify the AF that the differentiated QoS handling for multiplexed media flows is not supported by the UE. </w:t>
      </w:r>
      <w:bookmarkEnd w:id="20"/>
    </w:p>
    <w:p w14:paraId="61E87B06" w14:textId="7C1B4CF4" w:rsidR="007A2803" w:rsidRPr="007A2803" w:rsidRDefault="007A2803" w:rsidP="007A2803">
      <w:pPr>
        <w:keepLines/>
        <w:ind w:left="1701" w:hanging="850"/>
        <w:rPr>
          <w:ins w:id="21" w:author="Huawei" w:date="2025-03-12T20:16:00Z"/>
          <w:rFonts w:eastAsia="SimSun"/>
        </w:rPr>
      </w:pPr>
      <w:ins w:id="22" w:author="Huawei" w:date="2025-03-12T20:16:00Z">
        <w:r w:rsidRPr="007A2803">
          <w:rPr>
            <w:rFonts w:eastAsia="SimSun"/>
          </w:rPr>
          <w:t xml:space="preserve">NOTE </w:t>
        </w:r>
      </w:ins>
      <w:ins w:id="23" w:author="Huawei" w:date="2025-03-12T20:17:00Z">
        <w:r>
          <w:rPr>
            <w:rFonts w:eastAsia="SimSun"/>
          </w:rPr>
          <w:t>1</w:t>
        </w:r>
      </w:ins>
      <w:ins w:id="24" w:author="Huawei" w:date="2025-03-12T20:16:00Z">
        <w:r w:rsidRPr="007A2803">
          <w:rPr>
            <w:rFonts w:eastAsia="SimSun"/>
          </w:rPr>
          <w:t>:</w:t>
        </w:r>
        <w:r w:rsidRPr="007A2803">
          <w:rPr>
            <w:rFonts w:eastAsia="SimSun"/>
          </w:rPr>
          <w:tab/>
        </w:r>
        <w:r>
          <w:rPr>
            <w:rFonts w:eastAsia="SimSun"/>
          </w:rPr>
          <w:t xml:space="preserve">In </w:t>
        </w:r>
      </w:ins>
      <w:ins w:id="25" w:author="Huawei" w:date="2025-03-12T20:17:00Z">
        <w:r>
          <w:rPr>
            <w:rFonts w:eastAsia="SimSun"/>
          </w:rPr>
          <w:t xml:space="preserve">both </w:t>
        </w:r>
      </w:ins>
      <w:ins w:id="26" w:author="Huawei" w:date="2025-03-12T20:16:00Z">
        <w:r>
          <w:rPr>
            <w:rFonts w:eastAsia="SimSun"/>
          </w:rPr>
          <w:t>case</w:t>
        </w:r>
      </w:ins>
      <w:ins w:id="27" w:author="Huawei" w:date="2025-03-12T20:17:00Z">
        <w:r>
          <w:rPr>
            <w:rFonts w:eastAsia="SimSun"/>
          </w:rPr>
          <w:t>s</w:t>
        </w:r>
      </w:ins>
      <w:ins w:id="28" w:author="Huawei" w:date="2025-03-12T20:16:00Z">
        <w:r>
          <w:rPr>
            <w:rFonts w:eastAsia="SimSun"/>
          </w:rPr>
          <w:t xml:space="preserve"> </w:t>
        </w:r>
      </w:ins>
      <w:ins w:id="29" w:author="Huawei" w:date="2025-03-12T20:17:00Z">
        <w:r>
          <w:rPr>
            <w:rFonts w:eastAsia="SimSun"/>
          </w:rPr>
          <w:t>the AF</w:t>
        </w:r>
      </w:ins>
      <w:ins w:id="30" w:author="Huawei" w:date="2025-03-12T20:16:00Z">
        <w:r w:rsidRPr="007A2803">
          <w:rPr>
            <w:rFonts w:eastAsia="SimSun"/>
          </w:rPr>
          <w:t xml:space="preserve"> can </w:t>
        </w:r>
      </w:ins>
      <w:ins w:id="31" w:author="Huawei" w:date="2025-03-12T20:19:00Z">
        <w:r w:rsidR="004A5008" w:rsidRPr="007A2803">
          <w:rPr>
            <w:rFonts w:eastAsia="SimSun"/>
          </w:rPr>
          <w:t xml:space="preserve">provide </w:t>
        </w:r>
      </w:ins>
      <w:ins w:id="32" w:author="Huawei" w:date="2025-03-12T20:21:00Z">
        <w:r w:rsidR="004A5008">
          <w:rPr>
            <w:rFonts w:eastAsia="SimSun"/>
          </w:rPr>
          <w:t>explicit</w:t>
        </w:r>
      </w:ins>
      <w:ins w:id="33" w:author="Huawei" w:date="2025-03-12T20:19:00Z">
        <w:r w:rsidR="004A5008" w:rsidRPr="007A2803">
          <w:rPr>
            <w:rFonts w:eastAsiaTheme="minorEastAsia"/>
          </w:rPr>
          <w:t xml:space="preserve"> QoS requirements for the end-to-end transport layer connection in uplink direction</w:t>
        </w:r>
        <w:r w:rsidR="004A5008" w:rsidRPr="007A2803">
          <w:rPr>
            <w:rFonts w:eastAsia="SimSun"/>
          </w:rPr>
          <w:t xml:space="preserve"> </w:t>
        </w:r>
        <w:r w:rsidR="004A5008">
          <w:rPr>
            <w:rFonts w:eastAsia="SimSun"/>
          </w:rPr>
          <w:t xml:space="preserve">by </w:t>
        </w:r>
      </w:ins>
      <w:ins w:id="34" w:author="Huawei" w:date="2025-03-12T20:16:00Z">
        <w:r w:rsidRPr="007A2803">
          <w:rPr>
            <w:rFonts w:eastAsia="SimSun"/>
          </w:rPr>
          <w:t>request</w:t>
        </w:r>
      </w:ins>
      <w:ins w:id="35" w:author="Huawei" w:date="2025-03-12T20:19:00Z">
        <w:r w:rsidR="004A5008">
          <w:rPr>
            <w:rFonts w:eastAsia="SimSun"/>
          </w:rPr>
          <w:t>ing</w:t>
        </w:r>
      </w:ins>
      <w:ins w:id="36" w:author="Huawei" w:date="2025-03-12T20:16:00Z">
        <w:r w:rsidRPr="007A2803">
          <w:rPr>
            <w:rFonts w:eastAsia="SimSun"/>
          </w:rPr>
          <w:t xml:space="preserve"> unidirectional media flows (</w:t>
        </w:r>
        <w:proofErr w:type="gramStart"/>
        <w:r w:rsidRPr="007A2803">
          <w:rPr>
            <w:rFonts w:eastAsia="SimSun"/>
          </w:rPr>
          <w:t>i.e.</w:t>
        </w:r>
        <w:proofErr w:type="gramEnd"/>
        <w:r w:rsidRPr="007A2803">
          <w:rPr>
            <w:rFonts w:eastAsia="SimSun"/>
          </w:rPr>
          <w:t xml:space="preserve"> the downlink media flow(s) </w:t>
        </w:r>
      </w:ins>
      <w:ins w:id="37" w:author="Huawei" w:date="2025-03-12T20:22:00Z">
        <w:r w:rsidR="004A5008">
          <w:rPr>
            <w:rFonts w:eastAsia="SimSun"/>
          </w:rPr>
          <w:t>separated from</w:t>
        </w:r>
      </w:ins>
      <w:ins w:id="38" w:author="Huawei" w:date="2025-03-12T20:16:00Z">
        <w:r w:rsidRPr="007A2803">
          <w:rPr>
            <w:rFonts w:eastAsia="SimSun"/>
          </w:rPr>
          <w:t xml:space="preserve"> the </w:t>
        </w:r>
      </w:ins>
      <w:ins w:id="39" w:author="Huawei" w:date="2025-03-12T20:19:00Z">
        <w:r w:rsidR="004A5008">
          <w:rPr>
            <w:rFonts w:eastAsia="SimSun"/>
          </w:rPr>
          <w:t xml:space="preserve">combined </w:t>
        </w:r>
      </w:ins>
      <w:ins w:id="40" w:author="Huawei" w:date="2025-03-12T20:16:00Z">
        <w:r w:rsidRPr="007A2803">
          <w:rPr>
            <w:rFonts w:eastAsia="SimSun"/>
          </w:rPr>
          <w:t>uplink media flow).</w:t>
        </w:r>
      </w:ins>
    </w:p>
    <w:p w14:paraId="1FD4F138" w14:textId="2EC48247" w:rsidR="00B21AA3" w:rsidRDefault="00B21AA3" w:rsidP="007A2803">
      <w:pPr>
        <w:pStyle w:val="B1"/>
        <w:ind w:firstLine="0"/>
        <w:rPr>
          <w:ins w:id="41" w:author="Huawei" w:date="2025-03-12T19:57:00Z"/>
        </w:rPr>
      </w:pPr>
      <w:ins w:id="42" w:author="Huawei" w:date="2025-03-12T19:55:00Z">
        <w:r>
          <w:t xml:space="preserve">When the PCF generates PCC rules, </w:t>
        </w:r>
      </w:ins>
      <w:ins w:id="43" w:author="Huawei" w:date="2025-03-12T19:57:00Z">
        <w:r w:rsidR="00396C1C">
          <w:t>the following applies:</w:t>
        </w:r>
      </w:ins>
    </w:p>
    <w:p w14:paraId="3BC30979" w14:textId="4E912423" w:rsidR="00396C1C" w:rsidRDefault="00396C1C" w:rsidP="00396C1C">
      <w:pPr>
        <w:pStyle w:val="B3"/>
        <w:overflowPunct w:val="0"/>
        <w:autoSpaceDE w:val="0"/>
        <w:autoSpaceDN w:val="0"/>
        <w:adjustRightInd w:val="0"/>
        <w:textAlignment w:val="baseline"/>
        <w:rPr>
          <w:ins w:id="44" w:author="Huawei" w:date="2025-03-12T19:59:00Z"/>
          <w:lang w:eastAsia="en-GB"/>
        </w:rPr>
      </w:pPr>
      <w:ins w:id="45" w:author="Huawei" w:date="2025-03-12T19:59:00Z">
        <w:r>
          <w:rPr>
            <w:lang w:eastAsia="ko-KR"/>
          </w:rPr>
          <w:t>-</w:t>
        </w:r>
        <w:r>
          <w:rPr>
            <w:lang w:eastAsia="ko-KR"/>
          </w:rPr>
          <w:tab/>
        </w:r>
      </w:ins>
      <w:ins w:id="46" w:author="Huawei" w:date="2025-03-12T20:24:00Z">
        <w:r w:rsidR="004A5008">
          <w:rPr>
            <w:lang w:eastAsia="en-GB"/>
          </w:rPr>
          <w:t>F</w:t>
        </w:r>
        <w:r w:rsidR="004A5008" w:rsidRPr="00396C1C">
          <w:rPr>
            <w:lang w:eastAsia="en-GB"/>
          </w:rPr>
          <w:t>or the downlink direction of the media flows</w:t>
        </w:r>
      </w:ins>
      <w:ins w:id="47" w:author="Huawei" w:date="2025-03-12T20:25:00Z">
        <w:r w:rsidR="004A5008">
          <w:t>,</w:t>
        </w:r>
        <w:r w:rsidR="004A5008" w:rsidRPr="001D23FC">
          <w:t xml:space="preserve"> </w:t>
        </w:r>
        <w:r w:rsidR="004A5008" w:rsidRPr="00396C1C">
          <w:rPr>
            <w:lang w:eastAsia="ko-KR"/>
          </w:rPr>
          <w:t>the PCF generate</w:t>
        </w:r>
        <w:r w:rsidR="004A5008">
          <w:rPr>
            <w:lang w:eastAsia="ko-KR"/>
          </w:rPr>
          <w:t>s</w:t>
        </w:r>
        <w:r w:rsidR="004A5008" w:rsidRPr="00396C1C">
          <w:rPr>
            <w:lang w:eastAsia="ko-KR"/>
          </w:rPr>
          <w:t xml:space="preserve"> </w:t>
        </w:r>
        <w:r w:rsidR="004A5008" w:rsidRPr="00396C1C">
          <w:rPr>
            <w:lang w:eastAsia="en-GB"/>
          </w:rPr>
          <w:t xml:space="preserve">separate PCC rules </w:t>
        </w:r>
      </w:ins>
      <w:ins w:id="48" w:author="Huawei" w:date="2025-03-12T20:26:00Z">
        <w:r w:rsidR="004A5008">
          <w:rPr>
            <w:lang w:eastAsia="en-GB"/>
          </w:rPr>
          <w:t>in the same way it is</w:t>
        </w:r>
      </w:ins>
      <w:ins w:id="49" w:author="Huawei" w:date="2025-03-12T20:25:00Z">
        <w:r w:rsidR="004A5008" w:rsidRPr="00396C1C">
          <w:rPr>
            <w:lang w:eastAsia="en-GB"/>
          </w:rPr>
          <w:t xml:space="preserve"> described by the </w:t>
        </w:r>
      </w:ins>
      <w:ins w:id="50" w:author="Huawei" w:date="2025-03-12T20:26:00Z">
        <w:r w:rsidR="004A5008">
          <w:rPr>
            <w:lang w:eastAsia="en-GB"/>
          </w:rPr>
          <w:t>first</w:t>
        </w:r>
      </w:ins>
      <w:ins w:id="51" w:author="Huawei" w:date="2025-03-12T20:25:00Z">
        <w:r w:rsidR="004A5008" w:rsidRPr="00396C1C">
          <w:rPr>
            <w:lang w:eastAsia="en-GB"/>
          </w:rPr>
          <w:t xml:space="preserve"> bullet</w:t>
        </w:r>
      </w:ins>
      <w:ins w:id="52" w:author="Huawei" w:date="2025-03-12T19:59:00Z">
        <w:r>
          <w:rPr>
            <w:lang w:eastAsia="en-GB"/>
          </w:rPr>
          <w:t>.</w:t>
        </w:r>
      </w:ins>
    </w:p>
    <w:p w14:paraId="7C818386" w14:textId="53EDD9C6" w:rsidR="00396C1C" w:rsidRDefault="00396C1C" w:rsidP="00396C1C">
      <w:pPr>
        <w:pStyle w:val="B3"/>
        <w:overflowPunct w:val="0"/>
        <w:autoSpaceDE w:val="0"/>
        <w:autoSpaceDN w:val="0"/>
        <w:adjustRightInd w:val="0"/>
        <w:textAlignment w:val="baseline"/>
        <w:rPr>
          <w:ins w:id="53" w:author="Huawei" w:date="2025-03-12T20:09:00Z"/>
          <w:lang w:eastAsia="ko-KR"/>
        </w:rPr>
      </w:pPr>
      <w:ins w:id="54" w:author="Huawei" w:date="2025-03-12T20:05:00Z">
        <w:r>
          <w:rPr>
            <w:lang w:eastAsia="ko-KR"/>
          </w:rPr>
          <w:t>-</w:t>
        </w:r>
        <w:r>
          <w:rPr>
            <w:lang w:eastAsia="ko-KR"/>
          </w:rPr>
          <w:tab/>
        </w:r>
        <w:r w:rsidRPr="00396C1C">
          <w:rPr>
            <w:lang w:eastAsia="ko-KR"/>
          </w:rPr>
          <w:t>For the uplink direction of the media flows, the PCF generate</w:t>
        </w:r>
      </w:ins>
      <w:ins w:id="55" w:author="Huawei" w:date="2025-03-13T14:34:00Z">
        <w:r w:rsidR="00C343B6">
          <w:rPr>
            <w:lang w:eastAsia="ko-KR"/>
          </w:rPr>
          <w:t>s</w:t>
        </w:r>
      </w:ins>
      <w:ins w:id="56" w:author="Huawei" w:date="2025-03-12T20:05:00Z">
        <w:r w:rsidRPr="00396C1C">
          <w:rPr>
            <w:lang w:eastAsia="ko-KR"/>
          </w:rPr>
          <w:t xml:space="preserve"> PCC rule</w:t>
        </w:r>
      </w:ins>
      <w:ins w:id="57" w:author="Huawei" w:date="2025-03-12T20:22:00Z">
        <w:r w:rsidR="004A5008">
          <w:rPr>
            <w:lang w:eastAsia="ko-KR"/>
          </w:rPr>
          <w:t>(</w:t>
        </w:r>
      </w:ins>
      <w:ins w:id="58" w:author="Huawei" w:date="2025-03-12T20:05:00Z">
        <w:r w:rsidRPr="00396C1C">
          <w:rPr>
            <w:lang w:eastAsia="ko-KR"/>
          </w:rPr>
          <w:t>s</w:t>
        </w:r>
      </w:ins>
      <w:ins w:id="59" w:author="Huawei" w:date="2025-03-12T20:22:00Z">
        <w:r w:rsidR="004A5008">
          <w:rPr>
            <w:lang w:eastAsia="ko-KR"/>
          </w:rPr>
          <w:t>)</w:t>
        </w:r>
      </w:ins>
      <w:ins w:id="60" w:author="Huawei" w:date="2025-03-12T20:05:00Z">
        <w:r w:rsidRPr="00396C1C">
          <w:rPr>
            <w:lang w:eastAsia="ko-KR"/>
          </w:rPr>
          <w:t xml:space="preserve"> (</w:t>
        </w:r>
        <w:proofErr w:type="gramStart"/>
        <w:r w:rsidRPr="00396C1C">
          <w:rPr>
            <w:lang w:eastAsia="ko-KR"/>
          </w:rPr>
          <w:t>i.e.</w:t>
        </w:r>
        <w:proofErr w:type="gramEnd"/>
        <w:r w:rsidRPr="00396C1C">
          <w:rPr>
            <w:lang w:eastAsia="ko-KR"/>
          </w:rPr>
          <w:t xml:space="preserve"> a single PCC rule or separate PCC rules) with the QoS parameters set according to </w:t>
        </w:r>
      </w:ins>
      <w:ins w:id="61" w:author="Huawei" w:date="2025-03-12T20:08:00Z">
        <w:r w:rsidR="007A2803" w:rsidRPr="00396C1C">
          <w:rPr>
            <w:lang w:eastAsia="ko-KR"/>
          </w:rPr>
          <w:t xml:space="preserve">operator configuration </w:t>
        </w:r>
      </w:ins>
      <w:ins w:id="62" w:author="Huawei" w:date="2025-03-12T20:05:00Z">
        <w:r w:rsidRPr="00396C1C">
          <w:rPr>
            <w:lang w:eastAsia="ko-KR"/>
          </w:rPr>
          <w:t>apart from the GBR parameter which is set according to the individual media flow bitrate requirement (in the case of separate PCC rules) or set to the combined media flow bitrate requirements (in the case of a single PCC rule).</w:t>
        </w:r>
      </w:ins>
    </w:p>
    <w:p w14:paraId="4FC8DDEB" w14:textId="4A21A8C9" w:rsidR="007A2803" w:rsidRPr="003A6D8E" w:rsidRDefault="007A2803" w:rsidP="007A2803">
      <w:pPr>
        <w:pStyle w:val="NO"/>
        <w:ind w:left="1988" w:hanging="844"/>
        <w:rPr>
          <w:ins w:id="63" w:author="Huawei" w:date="2025-03-12T20:09:00Z"/>
        </w:rPr>
      </w:pPr>
      <w:ins w:id="64" w:author="Huawei" w:date="2025-03-12T20:09:00Z">
        <w:r w:rsidRPr="00B66C8F">
          <w:rPr>
            <w:lang w:eastAsia="en-GB"/>
          </w:rPr>
          <w:t>NOTE</w:t>
        </w:r>
      </w:ins>
      <w:ins w:id="65" w:author="Huawei" w:date="2025-03-12T20:10:00Z">
        <w:r>
          <w:rPr>
            <w:lang w:eastAsia="en-GB"/>
          </w:rPr>
          <w:t xml:space="preserve"> </w:t>
        </w:r>
      </w:ins>
      <w:ins w:id="66" w:author="Huawei" w:date="2025-03-12T20:17:00Z">
        <w:r>
          <w:rPr>
            <w:lang w:eastAsia="en-GB"/>
          </w:rPr>
          <w:t>2</w:t>
        </w:r>
      </w:ins>
      <w:ins w:id="67" w:author="Huawei" w:date="2025-03-12T20:09:00Z">
        <w:r w:rsidRPr="00B66C8F">
          <w:rPr>
            <w:lang w:eastAsia="en-GB"/>
          </w:rPr>
          <w:t>:</w:t>
        </w:r>
        <w:r w:rsidRPr="00140E21">
          <w:rPr>
            <w:lang w:eastAsia="zh-CN"/>
          </w:rPr>
          <w:tab/>
        </w:r>
      </w:ins>
      <w:ins w:id="68" w:author="Huawei" w:date="2025-03-12T20:10:00Z">
        <w:r>
          <w:rPr>
            <w:lang w:eastAsia="zh-CN"/>
          </w:rPr>
          <w:t xml:space="preserve">The </w:t>
        </w:r>
        <w:r w:rsidRPr="00396C1C">
          <w:rPr>
            <w:lang w:eastAsia="ko-KR"/>
          </w:rPr>
          <w:t>operator configuration</w:t>
        </w:r>
        <w:r>
          <w:rPr>
            <w:lang w:eastAsia="ko-KR"/>
          </w:rPr>
          <w:t xml:space="preserve"> </w:t>
        </w:r>
      </w:ins>
      <w:ins w:id="69" w:author="Huawei" w:date="2025-03-12T20:33:00Z">
        <w:r w:rsidR="00792BCA">
          <w:rPr>
            <w:lang w:eastAsia="ko-KR"/>
          </w:rPr>
          <w:t>is expected to contain the QoS parameters to be used for the combined uplink direction of the media flows according to</w:t>
        </w:r>
      </w:ins>
      <w:ins w:id="70" w:author="Huawei" w:date="2025-03-12T20:10:00Z">
        <w:r>
          <w:rPr>
            <w:lang w:eastAsia="ko-KR"/>
          </w:rPr>
          <w:t xml:space="preserve"> the SLA </w:t>
        </w:r>
      </w:ins>
      <w:ins w:id="71" w:author="Huawei" w:date="2025-03-12T20:32:00Z">
        <w:r w:rsidR="00792BCA">
          <w:rPr>
            <w:lang w:eastAsia="ko-KR"/>
          </w:rPr>
          <w:t>between operator and application service provider</w:t>
        </w:r>
      </w:ins>
      <w:ins w:id="72" w:author="Huawei" w:date="2025-03-12T20:09:00Z">
        <w:r w:rsidRPr="003A6D8E">
          <w:t>.</w:t>
        </w:r>
      </w:ins>
    </w:p>
    <w:p w14:paraId="555FD418" w14:textId="00A03645" w:rsidR="00B21AA3" w:rsidRPr="003A6D8E" w:rsidRDefault="00B21AA3" w:rsidP="00B21AA3">
      <w:pPr>
        <w:pStyle w:val="NO"/>
      </w:pPr>
      <w:r w:rsidRPr="00B66C8F">
        <w:rPr>
          <w:lang w:eastAsia="en-GB"/>
        </w:rPr>
        <w:t>NOTE</w:t>
      </w:r>
      <w:ins w:id="73" w:author="Huawei" w:date="2025-03-12T20:10:00Z">
        <w:r w:rsidR="007A2803">
          <w:rPr>
            <w:lang w:eastAsia="en-GB"/>
          </w:rPr>
          <w:t xml:space="preserve"> </w:t>
        </w:r>
      </w:ins>
      <w:ins w:id="74" w:author="Huawei" w:date="2025-03-12T20:15:00Z">
        <w:r w:rsidR="007A2803">
          <w:rPr>
            <w:lang w:eastAsia="en-GB"/>
          </w:rPr>
          <w:t>3</w:t>
        </w:r>
      </w:ins>
      <w:r w:rsidRPr="00B66C8F">
        <w:rPr>
          <w:lang w:eastAsia="en-GB"/>
        </w:rPr>
        <w:t>:</w:t>
      </w:r>
      <w:r w:rsidRPr="00140E21">
        <w:rPr>
          <w:lang w:eastAsia="zh-CN"/>
        </w:rPr>
        <w:tab/>
      </w:r>
      <w:r w:rsidRPr="003A6D8E">
        <w:t>It is assumed the PSA UPF supports the IP Packet Filter with (S)RTP Multiplexed Media Identification Information.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E9FBD" w14:textId="77777777" w:rsidR="00E01E9E" w:rsidRDefault="00E01E9E">
      <w:r>
        <w:separator/>
      </w:r>
    </w:p>
  </w:endnote>
  <w:endnote w:type="continuationSeparator" w:id="0">
    <w:p w14:paraId="4B99EF38" w14:textId="77777777" w:rsidR="00E01E9E" w:rsidRDefault="00E01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29F5F" w14:textId="77777777" w:rsidR="00E01E9E" w:rsidRDefault="00E01E9E">
      <w:r>
        <w:separator/>
      </w:r>
    </w:p>
  </w:footnote>
  <w:footnote w:type="continuationSeparator" w:id="0">
    <w:p w14:paraId="3FAAEB71" w14:textId="77777777" w:rsidR="00E01E9E" w:rsidRDefault="00E01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84321"/>
    <w:rsid w:val="000A6394"/>
    <w:rsid w:val="000B7FC2"/>
    <w:rsid w:val="000B7FED"/>
    <w:rsid w:val="000C038A"/>
    <w:rsid w:val="000C6598"/>
    <w:rsid w:val="000D44B3"/>
    <w:rsid w:val="000D7BDC"/>
    <w:rsid w:val="0010136F"/>
    <w:rsid w:val="00145D43"/>
    <w:rsid w:val="00146BFF"/>
    <w:rsid w:val="00180045"/>
    <w:rsid w:val="00192C46"/>
    <w:rsid w:val="001A08B3"/>
    <w:rsid w:val="001A7B60"/>
    <w:rsid w:val="001B52F0"/>
    <w:rsid w:val="001B7A65"/>
    <w:rsid w:val="001E41F3"/>
    <w:rsid w:val="002169D0"/>
    <w:rsid w:val="00225B26"/>
    <w:rsid w:val="0026004D"/>
    <w:rsid w:val="002640DD"/>
    <w:rsid w:val="00275D12"/>
    <w:rsid w:val="00284FEB"/>
    <w:rsid w:val="002860C4"/>
    <w:rsid w:val="00290E2E"/>
    <w:rsid w:val="002B5741"/>
    <w:rsid w:val="002E472E"/>
    <w:rsid w:val="002F392B"/>
    <w:rsid w:val="00305409"/>
    <w:rsid w:val="00345F57"/>
    <w:rsid w:val="00355108"/>
    <w:rsid w:val="00357A44"/>
    <w:rsid w:val="003609EF"/>
    <w:rsid w:val="0036231A"/>
    <w:rsid w:val="003712BC"/>
    <w:rsid w:val="00374DD4"/>
    <w:rsid w:val="00387F1B"/>
    <w:rsid w:val="00396C1C"/>
    <w:rsid w:val="003E1A36"/>
    <w:rsid w:val="003F7B9A"/>
    <w:rsid w:val="004006F2"/>
    <w:rsid w:val="00410371"/>
    <w:rsid w:val="004242F1"/>
    <w:rsid w:val="004A5008"/>
    <w:rsid w:val="004B75B7"/>
    <w:rsid w:val="004D525E"/>
    <w:rsid w:val="005141D9"/>
    <w:rsid w:val="0051580D"/>
    <w:rsid w:val="00545D7A"/>
    <w:rsid w:val="00547111"/>
    <w:rsid w:val="0059064B"/>
    <w:rsid w:val="00592D74"/>
    <w:rsid w:val="005973EA"/>
    <w:rsid w:val="005E2C44"/>
    <w:rsid w:val="00621188"/>
    <w:rsid w:val="006257ED"/>
    <w:rsid w:val="00651826"/>
    <w:rsid w:val="00653DE4"/>
    <w:rsid w:val="00665C47"/>
    <w:rsid w:val="00695808"/>
    <w:rsid w:val="006B46FB"/>
    <w:rsid w:val="006E21FB"/>
    <w:rsid w:val="00792342"/>
    <w:rsid w:val="00792BCA"/>
    <w:rsid w:val="007977A8"/>
    <w:rsid w:val="007A2803"/>
    <w:rsid w:val="007A2ACA"/>
    <w:rsid w:val="007B512A"/>
    <w:rsid w:val="007C2097"/>
    <w:rsid w:val="007C272B"/>
    <w:rsid w:val="007D6A07"/>
    <w:rsid w:val="007F7259"/>
    <w:rsid w:val="008040A8"/>
    <w:rsid w:val="008250EB"/>
    <w:rsid w:val="008279FA"/>
    <w:rsid w:val="00860EC8"/>
    <w:rsid w:val="008626E7"/>
    <w:rsid w:val="00870EE7"/>
    <w:rsid w:val="00884461"/>
    <w:rsid w:val="008863B9"/>
    <w:rsid w:val="008A45A6"/>
    <w:rsid w:val="008D3CCC"/>
    <w:rsid w:val="008D4F6E"/>
    <w:rsid w:val="008F3789"/>
    <w:rsid w:val="008F686C"/>
    <w:rsid w:val="00907951"/>
    <w:rsid w:val="0091461B"/>
    <w:rsid w:val="009148DE"/>
    <w:rsid w:val="00941E30"/>
    <w:rsid w:val="009531B0"/>
    <w:rsid w:val="009741B3"/>
    <w:rsid w:val="009777D9"/>
    <w:rsid w:val="00991B88"/>
    <w:rsid w:val="009A5753"/>
    <w:rsid w:val="009A579D"/>
    <w:rsid w:val="009A75B3"/>
    <w:rsid w:val="009B19ED"/>
    <w:rsid w:val="009C5980"/>
    <w:rsid w:val="009E3297"/>
    <w:rsid w:val="009F734F"/>
    <w:rsid w:val="00A246B6"/>
    <w:rsid w:val="00A40733"/>
    <w:rsid w:val="00A47E70"/>
    <w:rsid w:val="00A50CF0"/>
    <w:rsid w:val="00A7671C"/>
    <w:rsid w:val="00A95C42"/>
    <w:rsid w:val="00AA2CBC"/>
    <w:rsid w:val="00AB5B69"/>
    <w:rsid w:val="00AC5820"/>
    <w:rsid w:val="00AD1CD8"/>
    <w:rsid w:val="00B172D4"/>
    <w:rsid w:val="00B21AA3"/>
    <w:rsid w:val="00B2257A"/>
    <w:rsid w:val="00B258BB"/>
    <w:rsid w:val="00B35765"/>
    <w:rsid w:val="00B67B97"/>
    <w:rsid w:val="00B968C8"/>
    <w:rsid w:val="00BA3EC5"/>
    <w:rsid w:val="00BA51D9"/>
    <w:rsid w:val="00BB59A2"/>
    <w:rsid w:val="00BB5DFC"/>
    <w:rsid w:val="00BC142F"/>
    <w:rsid w:val="00BD279D"/>
    <w:rsid w:val="00BD6BB8"/>
    <w:rsid w:val="00BE7A6E"/>
    <w:rsid w:val="00C317F5"/>
    <w:rsid w:val="00C343B6"/>
    <w:rsid w:val="00C415A3"/>
    <w:rsid w:val="00C66BA2"/>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71A55"/>
    <w:rsid w:val="00D84AE9"/>
    <w:rsid w:val="00D9124E"/>
    <w:rsid w:val="00D936F3"/>
    <w:rsid w:val="00DA543C"/>
    <w:rsid w:val="00DC62CE"/>
    <w:rsid w:val="00DE34CF"/>
    <w:rsid w:val="00DF5F5D"/>
    <w:rsid w:val="00E01E9E"/>
    <w:rsid w:val="00E13F3D"/>
    <w:rsid w:val="00E34898"/>
    <w:rsid w:val="00E37267"/>
    <w:rsid w:val="00E6121A"/>
    <w:rsid w:val="00E71123"/>
    <w:rsid w:val="00EB09B7"/>
    <w:rsid w:val="00EC7C1B"/>
    <w:rsid w:val="00EE6488"/>
    <w:rsid w:val="00EE7D7C"/>
    <w:rsid w:val="00EF1825"/>
    <w:rsid w:val="00F25D98"/>
    <w:rsid w:val="00F300FB"/>
    <w:rsid w:val="00F5729B"/>
    <w:rsid w:val="00F9228C"/>
    <w:rsid w:val="00F97FA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818</Words>
  <Characters>4663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2025-05-09T11:01:00Z</dcterms:created>
  <dcterms:modified xsi:type="dcterms:W3CDTF">2025-05-09T15:04:00Z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